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8B" w:rsidRPr="00C07E2F" w:rsidRDefault="00387C96" w:rsidP="00D4578B">
      <w:pPr>
        <w:spacing w:line="228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11pt;margin-top:-39.3pt;width:65.55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" filled="f" fillcolor="window" strokeweight=".5pt">
            <v:path arrowok="t"/>
            <v:textbox>
              <w:txbxContent>
                <w:p w:rsidR="00D4578B" w:rsidRPr="00A637C7" w:rsidRDefault="00D4578B" w:rsidP="00D4578B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40"/>
                      <w:szCs w:val="40"/>
                      <w:cs/>
                    </w:rPr>
                    <w:t>กส.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  <w:t>1</w:t>
                  </w:r>
                </w:p>
              </w:txbxContent>
            </v:textbox>
          </v:shape>
        </w:pict>
      </w:r>
      <w:r w:rsidR="00D4578B" w:rsidRPr="00C07E2F">
        <w:rPr>
          <w:rFonts w:ascii="TH Niramit AS" w:hAnsi="TH Niramit AS" w:cs="TH Niramit AS"/>
          <w:b/>
          <w:bCs/>
          <w:sz w:val="32"/>
          <w:szCs w:val="32"/>
          <w:cs/>
        </w:rPr>
        <w:t>หลักเกณฑ์และวิธีการกำหนดกรอบระดับตำแหน่งของบุคลากรสายสนับสนุน</w:t>
      </w:r>
    </w:p>
    <w:p w:rsidR="00D4578B" w:rsidRPr="00C07E2F" w:rsidRDefault="00D4578B" w:rsidP="00D4578B">
      <w:pPr>
        <w:spacing w:line="228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t xml:space="preserve">ในภาพรวมทั้งหมด </w:t>
      </w:r>
      <w:r w:rsidR="00827673">
        <w:rPr>
          <w:rFonts w:ascii="TH Niramit AS" w:hAnsi="TH Niramit AS" w:cs="TH Niramit AS" w:hint="cs"/>
          <w:b/>
          <w:bCs/>
          <w:sz w:val="32"/>
          <w:szCs w:val="32"/>
          <w:cs/>
        </w:rPr>
        <w:t>สำหรับ</w:t>
      </w:r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t>ส่วนราชการ ส่วนงานภายใน และหน่วยงานภายใน</w:t>
      </w:r>
    </w:p>
    <w:p w:rsidR="00D4578B" w:rsidRDefault="00D4578B" w:rsidP="00D4578B">
      <w:pPr>
        <w:spacing w:line="228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t>ของมหาวิทยาลัยราชภัฏเชียงใหม่</w:t>
      </w:r>
    </w:p>
    <w:p w:rsidR="00827673" w:rsidRPr="00C07E2F" w:rsidRDefault="00827673" w:rsidP="00D4578B">
      <w:pPr>
        <w:spacing w:line="228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_____________________</w:t>
      </w:r>
    </w:p>
    <w:p w:rsidR="00D4578B" w:rsidRPr="00C07E2F" w:rsidRDefault="00D4578B" w:rsidP="00D4578B">
      <w:pPr>
        <w:spacing w:line="228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D4578B" w:rsidRPr="00C07E2F" w:rsidRDefault="00D4578B" w:rsidP="00D4578B">
      <w:pPr>
        <w:pStyle w:val="a3"/>
        <w:numPr>
          <w:ilvl w:val="0"/>
          <w:numId w:val="3"/>
        </w:numPr>
        <w:spacing w:line="228" w:lineRule="auto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 xml:space="preserve">ให้ยึดหลักการกำหนดระดับตำแหน่งตามประกาศ ข้อบังคับ </w:t>
      </w:r>
      <w:r w:rsidR="00827673"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ระเบียบที่เกี่ยวข้อง ดังนี้ </w:t>
      </w:r>
    </w:p>
    <w:p w:rsidR="00D4578B" w:rsidRPr="00C07E2F" w:rsidRDefault="00D4578B" w:rsidP="00D4578B">
      <w:pPr>
        <w:pStyle w:val="a3"/>
        <w:numPr>
          <w:ilvl w:val="1"/>
          <w:numId w:val="4"/>
        </w:numPr>
        <w:spacing w:line="228" w:lineRule="auto"/>
        <w:ind w:left="851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ประกาศ ก.พ.อ. เรื่อง มาตรฐานการกำหนดระดับตำแหน่งและการแต่งตั้งข้าราชการ</w:t>
      </w:r>
      <w:r w:rsidRPr="00C07E2F">
        <w:rPr>
          <w:rFonts w:ascii="TH Niramit AS" w:hAnsi="TH Niramit AS" w:cs="TH Niramit AS"/>
          <w:sz w:val="32"/>
          <w:szCs w:val="32"/>
          <w:cs/>
        </w:rPr>
        <w:br/>
        <w:t xml:space="preserve">พลเรือนในสถาบันอุดมศึกษาให้ดำรงตำแหน่งสูงขึ้น พ.ศ. 2553 </w:t>
      </w:r>
    </w:p>
    <w:p w:rsidR="00D4578B" w:rsidRPr="00C07E2F" w:rsidRDefault="00D4578B" w:rsidP="00D4578B">
      <w:pPr>
        <w:pStyle w:val="a3"/>
        <w:numPr>
          <w:ilvl w:val="1"/>
          <w:numId w:val="4"/>
        </w:numPr>
        <w:spacing w:line="228" w:lineRule="auto"/>
        <w:ind w:left="851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ประกาศ ก.พ.อ. เรื่อง มาตรฐานการกำหนดระดับตำแหน่งและการแต่งตั้งข้าราชการ</w:t>
      </w:r>
      <w:r w:rsidRPr="00C07E2F">
        <w:rPr>
          <w:rFonts w:ascii="TH Niramit AS" w:hAnsi="TH Niramit AS" w:cs="TH Niramit AS"/>
          <w:sz w:val="32"/>
          <w:szCs w:val="32"/>
          <w:cs/>
        </w:rPr>
        <w:br/>
        <w:t>พลเรือนในสถาบันอุดมศึกษาให้ดำรงตำแหน่งสูงขึ้น (ฉบับที่ 2) พ.ศ. 2554</w:t>
      </w:r>
    </w:p>
    <w:p w:rsidR="00D4578B" w:rsidRPr="00C07E2F" w:rsidRDefault="00D4578B" w:rsidP="00D4578B">
      <w:pPr>
        <w:pStyle w:val="a3"/>
        <w:numPr>
          <w:ilvl w:val="1"/>
          <w:numId w:val="4"/>
        </w:numPr>
        <w:spacing w:line="228" w:lineRule="auto"/>
        <w:ind w:left="851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ข้อบังคับสภามหาวิทยาลัยราชภัฏเชียงใหม่ ว่าด้วย การกำหนดระดับตำแหน่งและ</w:t>
      </w:r>
      <w:r w:rsidRPr="00C07E2F">
        <w:rPr>
          <w:rFonts w:ascii="TH Niramit AS" w:hAnsi="TH Niramit AS" w:cs="TH Niramit AS"/>
          <w:sz w:val="32"/>
          <w:szCs w:val="32"/>
          <w:cs/>
        </w:rPr>
        <w:br/>
        <w:t>การแต่งตั้งข้าราชการพลเรือนในสถาบันอุดมศึกษาให้ดำรงตำแหน่งสูงขึ้น พ.ศ. 2557</w:t>
      </w:r>
    </w:p>
    <w:p w:rsidR="00D4578B" w:rsidRPr="00C07E2F" w:rsidRDefault="00D4578B" w:rsidP="00D4578B">
      <w:pPr>
        <w:pStyle w:val="a3"/>
        <w:numPr>
          <w:ilvl w:val="1"/>
          <w:numId w:val="4"/>
        </w:numPr>
        <w:spacing w:line="228" w:lineRule="auto"/>
        <w:ind w:left="851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ข้อบังคับสภามหาวิทยาลัยราชภัฏเชียงใหม่ ว่าด้วย การกำหนดระดับตำแหน่งและการแต่งตั้งข้าราชการพลเรือนในสถาบันอุดมศึกษาให้ดำรงตำแหน่งสูงขึ้น (ฉบับที่ 2) พ.ศ. 2558</w:t>
      </w:r>
    </w:p>
    <w:p w:rsidR="00D4578B" w:rsidRPr="00C07E2F" w:rsidRDefault="00D4578B" w:rsidP="00D4578B">
      <w:pPr>
        <w:pStyle w:val="a3"/>
        <w:numPr>
          <w:ilvl w:val="1"/>
          <w:numId w:val="4"/>
        </w:numPr>
        <w:spacing w:line="228" w:lineRule="auto"/>
        <w:ind w:left="851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ระเบียบมหาวิทยาลัยราชภัฏเชียงใหม่ ว่าด้วย การกำหนดระดับตำแหน่งและการแต่งตั้ง</w:t>
      </w:r>
      <w:r w:rsidR="00827673">
        <w:rPr>
          <w:rFonts w:ascii="TH Niramit AS" w:hAnsi="TH Niramit AS" w:cs="TH Niramit AS" w:hint="cs"/>
          <w:sz w:val="32"/>
          <w:szCs w:val="32"/>
          <w:cs/>
        </w:rPr>
        <w:t>พนักงาน</w:t>
      </w:r>
      <w:r w:rsidRPr="00C07E2F">
        <w:rPr>
          <w:rFonts w:ascii="TH Niramit AS" w:hAnsi="TH Niramit AS" w:cs="TH Niramit AS"/>
          <w:sz w:val="32"/>
          <w:szCs w:val="32"/>
          <w:cs/>
        </w:rPr>
        <w:t>มหาวิทยาลัยให้ดำรงตำแหน่งสูงขึ้น พ.ศ. 2557</w:t>
      </w:r>
    </w:p>
    <w:p w:rsidR="00D4578B" w:rsidRDefault="00D4578B" w:rsidP="00D4578B">
      <w:pPr>
        <w:pStyle w:val="a3"/>
        <w:numPr>
          <w:ilvl w:val="1"/>
          <w:numId w:val="4"/>
        </w:numPr>
        <w:spacing w:line="228" w:lineRule="auto"/>
        <w:ind w:left="851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ระเบียบมหาวิทยาลัยราชภัฏเชียงใหม่ ว่าด้วย การกำหนดระดับตำแหน่งและการแต่งตั้ง</w:t>
      </w:r>
      <w:r w:rsidR="00827673">
        <w:rPr>
          <w:rFonts w:ascii="TH Niramit AS" w:hAnsi="TH Niramit AS" w:cs="TH Niramit AS" w:hint="cs"/>
          <w:sz w:val="32"/>
          <w:szCs w:val="32"/>
          <w:cs/>
        </w:rPr>
        <w:t>พนักงาน</w:t>
      </w:r>
      <w:r w:rsidRPr="00C07E2F">
        <w:rPr>
          <w:rFonts w:ascii="TH Niramit AS" w:hAnsi="TH Niramit AS" w:cs="TH Niramit AS"/>
          <w:sz w:val="32"/>
          <w:szCs w:val="32"/>
          <w:cs/>
        </w:rPr>
        <w:t>มหาวิทยาลัยให้ดำรงตำแหน่งสูงขึ้น (ฉบับที่ 2) พ.ศ. 2558</w:t>
      </w:r>
    </w:p>
    <w:p w:rsidR="00827673" w:rsidRPr="00C07E2F" w:rsidRDefault="00827673" w:rsidP="00D4578B">
      <w:pPr>
        <w:pStyle w:val="a3"/>
        <w:numPr>
          <w:ilvl w:val="1"/>
          <w:numId w:val="4"/>
        </w:numPr>
        <w:spacing w:line="228" w:lineRule="auto"/>
        <w:ind w:left="851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หลักการตามที่สำนักงานคณะกรรมการการอุดมศึกษากำหนด (ถ้ามี)</w:t>
      </w:r>
    </w:p>
    <w:p w:rsidR="00D4578B" w:rsidRPr="00C07E2F" w:rsidRDefault="00D4578B" w:rsidP="00D4578B">
      <w:pPr>
        <w:pStyle w:val="a3"/>
        <w:numPr>
          <w:ilvl w:val="0"/>
          <w:numId w:val="5"/>
        </w:numPr>
        <w:tabs>
          <w:tab w:val="left" w:pos="993"/>
          <w:tab w:val="left" w:pos="1080"/>
        </w:tabs>
        <w:spacing w:line="228" w:lineRule="auto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ต้องวิเคราะห์ภารกิจของหน่วยงาน เพื่อพิจารณากำหนดระดับตำแหน่งและจำนวนตำแหน่ง</w:t>
      </w:r>
      <w:r w:rsidRPr="00C07E2F">
        <w:rPr>
          <w:rFonts w:ascii="TH Niramit AS" w:hAnsi="TH Niramit AS" w:cs="TH Niramit AS"/>
          <w:sz w:val="32"/>
          <w:szCs w:val="32"/>
          <w:cs/>
        </w:rPr>
        <w:br/>
        <w:t>ที่เหมาะสมกับภารกิจและความรับผิดชอบของหน่วยงานนั้นๆ ตามหลักค่างาน ทั้งนี้ ในการกำหนดระดับตำแหน่งใดให้สูงขึ้น ตำแหน่งนั้นจะต้องมีหน้าที่และความรับผิดชอบ คุณภาพและ</w:t>
      </w:r>
      <w:r w:rsidR="0077464E">
        <w:rPr>
          <w:rFonts w:ascii="TH Niramit AS" w:hAnsi="TH Niramit AS" w:cs="TH Niramit AS"/>
          <w:sz w:val="32"/>
          <w:szCs w:val="32"/>
          <w:cs/>
        </w:rPr>
        <w:br/>
      </w:r>
      <w:r w:rsidRPr="00C07E2F">
        <w:rPr>
          <w:rFonts w:ascii="TH Niramit AS" w:hAnsi="TH Niramit AS" w:cs="TH Niramit AS"/>
          <w:sz w:val="32"/>
          <w:szCs w:val="32"/>
          <w:cs/>
        </w:rPr>
        <w:t>ความยุ่งยากของงานในตำแหน่งเพิ่มขึ้นหรือเปลี่ยนแปลงในสาระสำคัญถึงขนาดที่จะต้องกำหนดตำแหน่งเป็นระดับสูงขึ้น อีกทั้งยังต้องพิจารณาถึงความรับผิดชอบในการกำกับตรวจสอบ</w:t>
      </w:r>
      <w:r w:rsidR="0077464E">
        <w:rPr>
          <w:rFonts w:ascii="TH Niramit AS" w:hAnsi="TH Niramit AS" w:cs="TH Niramit AS"/>
          <w:sz w:val="32"/>
          <w:szCs w:val="32"/>
          <w:cs/>
        </w:rPr>
        <w:br/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และระดับการตัดสินใจของแต่ละตำแหน่งด้วย </w:t>
      </w:r>
    </w:p>
    <w:p w:rsidR="00D4578B" w:rsidRPr="00C07E2F" w:rsidRDefault="00D4578B" w:rsidP="00D4578B">
      <w:pPr>
        <w:pStyle w:val="a3"/>
        <w:tabs>
          <w:tab w:val="left" w:pos="993"/>
          <w:tab w:val="left" w:pos="1080"/>
        </w:tabs>
        <w:spacing w:line="228" w:lineRule="auto"/>
        <w:ind w:left="42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07E2F">
        <w:rPr>
          <w:rFonts w:ascii="TH Niramit AS" w:hAnsi="TH Niramit AS" w:cs="TH Niramit AS"/>
          <w:sz w:val="32"/>
          <w:szCs w:val="32"/>
        </w:rPr>
        <w:tab/>
      </w:r>
      <w:r w:rsidRPr="00C07E2F">
        <w:rPr>
          <w:rFonts w:ascii="TH Niramit AS" w:hAnsi="TH Niramit AS" w:cs="TH Niramit AS"/>
          <w:sz w:val="32"/>
          <w:szCs w:val="32"/>
          <w:cs/>
        </w:rPr>
        <w:t>หน้าที่และความรับผิดชอบของตำแหน่งตามวรรคหนึ่ง ให้เป็นไปตามมาตรฐานกำหนดตำแหน่ง</w:t>
      </w:r>
      <w:r w:rsidR="00827673">
        <w:rPr>
          <w:rFonts w:ascii="TH Niramit AS" w:hAnsi="TH Niramit AS" w:cs="TH Niramit AS" w:hint="cs"/>
          <w:sz w:val="32"/>
          <w:szCs w:val="32"/>
          <w:cs/>
        </w:rPr>
        <w:t>ของข้าราชการพลเรือนในสถาบันอุดมศึกษาตามที่ ก.พ.อ. กำหนด และให้เป็นไปตามมาตรฐานกำหนดตำแหน่งของ</w:t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พนักงานมหาวิทยาลัย มหาวิทยาลัยราชภัฏเชียงใหม่ </w:t>
      </w:r>
      <w:r w:rsidR="00827673">
        <w:rPr>
          <w:rFonts w:ascii="TH Niramit AS" w:hAnsi="TH Niramit AS" w:cs="TH Niramit AS" w:hint="cs"/>
          <w:sz w:val="32"/>
          <w:szCs w:val="32"/>
          <w:cs/>
        </w:rPr>
        <w:br/>
      </w:r>
      <w:r w:rsidRPr="00C07E2F">
        <w:rPr>
          <w:rFonts w:ascii="TH Niramit AS" w:hAnsi="TH Niramit AS" w:cs="TH Niramit AS"/>
          <w:sz w:val="32"/>
          <w:szCs w:val="32"/>
          <w:cs/>
        </w:rPr>
        <w:t>ซึ่งสภามหาวิทยาลัยราชภัฏเชียงใหม่ได้ให้ความเห็นชอบไว้แล้ว เมื่อวันที่ 26 มกราคม 2554 และเมื่อวันที่ 21 มีนาคม 2555 และมติสภามหาวิทยาลัยราชภัฏเชียงใหม่ เมื่อวันที่ 24 ธันวาคม 2557</w:t>
      </w:r>
    </w:p>
    <w:p w:rsidR="00D4578B" w:rsidRPr="009779AD" w:rsidRDefault="00D4578B" w:rsidP="00D4578B">
      <w:pPr>
        <w:pStyle w:val="a3"/>
        <w:numPr>
          <w:ilvl w:val="0"/>
          <w:numId w:val="5"/>
        </w:numPr>
        <w:tabs>
          <w:tab w:val="left" w:pos="993"/>
          <w:tab w:val="left" w:pos="1080"/>
        </w:tabs>
        <w:spacing w:line="228" w:lineRule="auto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ต้องคำนึงถึงความมีประสิทธิภาพ ความไม่ซ้ำซ้อน ความประหยัด และไม่มีผลให้มีการเพิ่มงบประมาณหมวดเงินเดือนและค่าจ้างประจำ โดยงบบุคลากรของมหาวิทยาลัยไม่ควรเกินกว่า</w:t>
      </w:r>
      <w:r w:rsidRPr="00C07E2F">
        <w:rPr>
          <w:rFonts w:ascii="TH Niramit AS" w:hAnsi="TH Niramit AS" w:cs="TH Niramit AS"/>
          <w:sz w:val="32"/>
          <w:szCs w:val="32"/>
          <w:cs/>
        </w:rPr>
        <w:br/>
        <w:t>ร้อยละ 40 ของวงเงินงบประมาณ (ไม่รวมงบลงทุน) และจะต้องพิจารณาทบทวนกรอบ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Pr="00C07E2F">
        <w:rPr>
          <w:rFonts w:ascii="TH Niramit AS" w:hAnsi="TH Niramit AS" w:cs="TH Niramit AS"/>
          <w:sz w:val="32"/>
          <w:szCs w:val="32"/>
          <w:cs/>
        </w:rPr>
        <w:t>ของตำแหน่งดังกล่าวทุก 4 ปี</w:t>
      </w:r>
    </w:p>
    <w:p w:rsidR="00D4578B" w:rsidRPr="00C07E2F" w:rsidRDefault="00D4578B" w:rsidP="00D4578B">
      <w:pPr>
        <w:spacing w:line="228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ข้อมูลที่ใช้ประกอบการวิเคราะห์ค่างานของตำแหน่ง</w:t>
      </w:r>
    </w:p>
    <w:p w:rsidR="00D4578B" w:rsidRPr="00C07E2F" w:rsidRDefault="00D4578B" w:rsidP="00D4578B">
      <w:pPr>
        <w:numPr>
          <w:ilvl w:val="0"/>
          <w:numId w:val="1"/>
        </w:numPr>
        <w:tabs>
          <w:tab w:val="left" w:pos="360"/>
        </w:tabs>
        <w:spacing w:line="228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นโยบาย ยุทธศาสตร์ กลยุทธ์ ภารกิจ แผนงาน โครงการ ของหน่วยงาน</w:t>
      </w:r>
    </w:p>
    <w:p w:rsidR="00D4578B" w:rsidRPr="00C07E2F" w:rsidRDefault="00D4578B" w:rsidP="00D4578B">
      <w:pPr>
        <w:numPr>
          <w:ilvl w:val="0"/>
          <w:numId w:val="1"/>
        </w:numPr>
        <w:tabs>
          <w:tab w:val="left" w:pos="360"/>
        </w:tabs>
        <w:spacing w:line="228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โครงสร้างการแบ่งส่วนราชการของหน่วยงา</w:t>
      </w:r>
      <w:r w:rsidR="00621AF2">
        <w:rPr>
          <w:rFonts w:ascii="TH Niramit AS" w:hAnsi="TH Niramit AS" w:cs="TH Niramit AS"/>
          <w:sz w:val="32"/>
          <w:szCs w:val="32"/>
          <w:cs/>
        </w:rPr>
        <w:t>น และความสัมพันธ์ระหว่างหน้าที่</w:t>
      </w:r>
      <w:r w:rsidR="00621AF2"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C07E2F">
        <w:rPr>
          <w:rFonts w:ascii="TH Niramit AS" w:hAnsi="TH Niramit AS" w:cs="TH Niramit AS"/>
          <w:sz w:val="32"/>
          <w:szCs w:val="32"/>
          <w:cs/>
        </w:rPr>
        <w:t>ความรับผิดชอบของตำแหน่งกับ</w:t>
      </w:r>
      <w:r w:rsidR="00621AF2">
        <w:rPr>
          <w:rFonts w:ascii="TH Niramit AS" w:hAnsi="TH Niramit AS" w:cs="TH Niramit AS" w:hint="cs"/>
          <w:sz w:val="32"/>
          <w:szCs w:val="32"/>
          <w:cs/>
        </w:rPr>
        <w:t>ภาระหน้าที่</w:t>
      </w:r>
      <w:r w:rsidRPr="00C07E2F">
        <w:rPr>
          <w:rFonts w:ascii="TH Niramit AS" w:hAnsi="TH Niramit AS" w:cs="TH Niramit AS"/>
          <w:sz w:val="32"/>
          <w:szCs w:val="32"/>
          <w:cs/>
        </w:rPr>
        <w:t>ของหน่วยงานที่สังกัด รวมทั้งตำแหน่งอื่นๆ ที่เกี่ยวข้อง</w:t>
      </w:r>
    </w:p>
    <w:p w:rsidR="00D4578B" w:rsidRPr="00C07E2F" w:rsidRDefault="00D4578B" w:rsidP="00D4578B">
      <w:pPr>
        <w:numPr>
          <w:ilvl w:val="0"/>
          <w:numId w:val="1"/>
        </w:numPr>
        <w:tabs>
          <w:tab w:val="left" w:pos="360"/>
        </w:tabs>
        <w:spacing w:line="228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หน้าที่</w:t>
      </w:r>
      <w:r w:rsidR="00621AF2"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C07E2F">
        <w:rPr>
          <w:rFonts w:ascii="TH Niramit AS" w:hAnsi="TH Niramit AS" w:cs="TH Niramit AS"/>
          <w:sz w:val="32"/>
          <w:szCs w:val="32"/>
          <w:cs/>
        </w:rPr>
        <w:t>ความรับผิดชอบ ปริมาณและคุณภา</w:t>
      </w:r>
      <w:r w:rsidR="00621AF2">
        <w:rPr>
          <w:rFonts w:ascii="TH Niramit AS" w:hAnsi="TH Niramit AS" w:cs="TH Niramit AS"/>
          <w:sz w:val="32"/>
          <w:szCs w:val="32"/>
          <w:cs/>
        </w:rPr>
        <w:t xml:space="preserve">พของงาน ของตำแหน่งที่จะประเมิน </w:t>
      </w:r>
      <w:r w:rsidR="00931BFF">
        <w:rPr>
          <w:rFonts w:ascii="TH Niramit AS" w:hAnsi="TH Niramit AS" w:cs="TH Niramit AS"/>
          <w:sz w:val="32"/>
          <w:szCs w:val="32"/>
          <w:cs/>
        </w:rPr>
        <w:br/>
      </w:r>
      <w:bookmarkStart w:id="0" w:name="_GoBack"/>
      <w:bookmarkEnd w:id="0"/>
      <w:r w:rsidRPr="00C07E2F">
        <w:rPr>
          <w:rFonts w:ascii="TH Niramit AS" w:hAnsi="TH Niramit AS" w:cs="TH Niramit AS"/>
          <w:sz w:val="32"/>
          <w:szCs w:val="32"/>
          <w:cs/>
        </w:rPr>
        <w:t>และวัตถุประสงค์ในการกำหนดต</w:t>
      </w:r>
      <w:r w:rsidR="00621AF2">
        <w:rPr>
          <w:rFonts w:ascii="TH Niramit AS" w:hAnsi="TH Niramit AS" w:cs="TH Niramit AS"/>
          <w:sz w:val="32"/>
          <w:szCs w:val="32"/>
          <w:cs/>
        </w:rPr>
        <w:t>ำแหน่ง ขั้นตอนและวิธีปฏิบัติงาน</w:t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 ความยุ่งยากในการแก้ไขปัญหา</w:t>
      </w:r>
      <w:r w:rsidR="00621AF2">
        <w:rPr>
          <w:rFonts w:ascii="TH Niramit AS" w:hAnsi="TH Niramit AS" w:cs="TH Niramit AS" w:hint="cs"/>
          <w:sz w:val="32"/>
          <w:szCs w:val="32"/>
          <w:cs/>
        </w:rPr>
        <w:br/>
      </w:r>
      <w:r w:rsidRPr="00C07E2F">
        <w:rPr>
          <w:rFonts w:ascii="TH Niramit AS" w:hAnsi="TH Niramit AS" w:cs="TH Niramit AS"/>
          <w:sz w:val="32"/>
          <w:szCs w:val="32"/>
          <w:cs/>
        </w:rPr>
        <w:t>แนวทางการปฏิบัติงาน การใช้ความรู้ความสามารถ</w:t>
      </w:r>
      <w:r w:rsidR="00621AF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07E2F">
        <w:rPr>
          <w:rFonts w:ascii="TH Niramit AS" w:hAnsi="TH Niramit AS" w:cs="TH Niramit AS"/>
          <w:sz w:val="32"/>
          <w:szCs w:val="32"/>
          <w:cs/>
        </w:rPr>
        <w:t>และประสบการณ์ทางวิชาการและวิชาชีพ</w:t>
      </w:r>
      <w:r w:rsidR="00621AF2">
        <w:rPr>
          <w:rFonts w:ascii="TH Niramit AS" w:hAnsi="TH Niramit AS" w:cs="TH Niramit AS" w:hint="cs"/>
          <w:sz w:val="32"/>
          <w:szCs w:val="32"/>
          <w:cs/>
        </w:rPr>
        <w:br/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ในการปฏิบัติงาน </w:t>
      </w:r>
    </w:p>
    <w:p w:rsidR="00D4578B" w:rsidRPr="00C07E2F" w:rsidRDefault="00D4578B" w:rsidP="00D4578B">
      <w:pPr>
        <w:numPr>
          <w:ilvl w:val="0"/>
          <w:numId w:val="1"/>
        </w:numPr>
        <w:tabs>
          <w:tab w:val="left" w:pos="360"/>
        </w:tabs>
        <w:spacing w:line="228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ผลงาน</w:t>
      </w:r>
      <w:r w:rsidRPr="00C07E2F">
        <w:rPr>
          <w:rFonts w:ascii="TH Niramit AS" w:hAnsi="TH Niramit AS" w:cs="TH Niramit AS"/>
          <w:sz w:val="32"/>
          <w:szCs w:val="32"/>
        </w:rPr>
        <w:t xml:space="preserve"> </w:t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ได้แก่ </w:t>
      </w:r>
      <w:r w:rsidRPr="00C07E2F">
        <w:rPr>
          <w:rFonts w:ascii="TH Niramit AS" w:hAnsi="TH Niramit AS" w:cs="TH Niramit AS"/>
          <w:sz w:val="32"/>
          <w:szCs w:val="32"/>
          <w:cs/>
        </w:rPr>
        <w:tab/>
        <w:t xml:space="preserve">1)  สถิติผลงานของตำแหน่งที่ได้ดำเนินการที่ผ่านมา </w:t>
      </w:r>
    </w:p>
    <w:p w:rsidR="00D4578B" w:rsidRPr="00C07E2F" w:rsidRDefault="00D4578B" w:rsidP="00D4578B">
      <w:pPr>
        <w:tabs>
          <w:tab w:val="left" w:pos="360"/>
        </w:tabs>
        <w:spacing w:line="228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ab/>
      </w:r>
      <w:r w:rsidRPr="00C07E2F">
        <w:rPr>
          <w:rFonts w:ascii="TH Niramit AS" w:hAnsi="TH Niramit AS" w:cs="TH Niramit AS"/>
          <w:sz w:val="32"/>
          <w:szCs w:val="32"/>
          <w:cs/>
        </w:rPr>
        <w:tab/>
      </w:r>
      <w:r w:rsidRPr="00C07E2F">
        <w:rPr>
          <w:rFonts w:ascii="TH Niramit AS" w:hAnsi="TH Niramit AS" w:cs="TH Niramit AS"/>
          <w:sz w:val="32"/>
          <w:szCs w:val="32"/>
          <w:cs/>
        </w:rPr>
        <w:tab/>
        <w:t>2)  แนวโน้มผลงานและความคุ้มค่าที่คาดว่าจะได้รับ</w:t>
      </w:r>
    </w:p>
    <w:p w:rsidR="00D4578B" w:rsidRPr="00C07E2F" w:rsidRDefault="00D4578B" w:rsidP="00D4578B">
      <w:pPr>
        <w:numPr>
          <w:ilvl w:val="0"/>
          <w:numId w:val="1"/>
        </w:numPr>
        <w:tabs>
          <w:tab w:val="left" w:pos="360"/>
        </w:tabs>
        <w:spacing w:line="228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กฎหมายและหลักเกณฑ์ที่เกี่ยวข้อง</w:t>
      </w:r>
    </w:p>
    <w:p w:rsidR="00D4578B" w:rsidRPr="00C07E2F" w:rsidRDefault="00D4578B" w:rsidP="00D4578B">
      <w:pPr>
        <w:rPr>
          <w:rFonts w:ascii="TH Niramit AS" w:hAnsi="TH Niramit AS" w:cs="TH Niramit AS"/>
          <w:sz w:val="32"/>
          <w:szCs w:val="32"/>
          <w:cs/>
        </w:rPr>
      </w:pPr>
    </w:p>
    <w:p w:rsidR="00D4578B" w:rsidRPr="00C07E2F" w:rsidRDefault="00D4578B" w:rsidP="00D4578B">
      <w:pPr>
        <w:spacing w:line="228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t>ข้อพึงปฏิบัติในการวิเคราะห์ค่างานของตำแหน่ง</w:t>
      </w:r>
    </w:p>
    <w:p w:rsidR="00D4578B" w:rsidRPr="00C07E2F" w:rsidRDefault="00D4578B" w:rsidP="00D4578B">
      <w:pPr>
        <w:numPr>
          <w:ilvl w:val="0"/>
          <w:numId w:val="2"/>
        </w:numPr>
        <w:spacing w:line="228" w:lineRule="auto"/>
        <w:ind w:left="360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ต้องมีความเข้าใจอย่างชัดเจนกับลักษณะงานที่ปฏิบัติของตำแหน่งที่จะวิเคราะห์</w:t>
      </w:r>
    </w:p>
    <w:p w:rsidR="00D4578B" w:rsidRPr="00C07E2F" w:rsidRDefault="00D4578B" w:rsidP="00D4578B">
      <w:pPr>
        <w:numPr>
          <w:ilvl w:val="0"/>
          <w:numId w:val="2"/>
        </w:numPr>
        <w:spacing w:line="228" w:lineRule="auto"/>
        <w:ind w:left="360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พิจารณาเบื้องต้นก่อนว่าตำแหน่งนั้นตรงตามหลักเกณฑ์หรือข้อกฎหมายว่าสามารถพิจารณากำหนดได้ การวิเคราะห์ค่างานเป็นขั้นตอนสุดท้ายที่จะพิจารณากำหนดระดับตำแหน่ง</w:t>
      </w:r>
    </w:p>
    <w:p w:rsidR="00D4578B" w:rsidRPr="00C07E2F" w:rsidRDefault="00D4578B" w:rsidP="00D4578B">
      <w:pPr>
        <w:numPr>
          <w:ilvl w:val="0"/>
          <w:numId w:val="2"/>
        </w:numPr>
        <w:spacing w:line="228" w:lineRule="auto"/>
        <w:ind w:left="360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ต้องทราบว่าตำแหน่งที่จะวิเคราะห์มีลักษณะงานที่จะนำเข้าวิเคราะห์ตามหลักเกณฑ์การวิเคราะห์</w:t>
      </w:r>
      <w:r w:rsidRPr="00C07E2F">
        <w:rPr>
          <w:rFonts w:ascii="TH Niramit AS" w:hAnsi="TH Niramit AS" w:cs="TH Niramit AS"/>
          <w:sz w:val="32"/>
          <w:szCs w:val="32"/>
          <w:cs/>
        </w:rPr>
        <w:br/>
        <w:t>ค่างานของตำแหน่ง</w:t>
      </w:r>
      <w:r w:rsidR="00BA049C">
        <w:rPr>
          <w:rFonts w:ascii="TH Niramit AS" w:hAnsi="TH Niramit AS" w:cs="TH Niramit AS" w:hint="cs"/>
          <w:sz w:val="32"/>
          <w:szCs w:val="32"/>
          <w:cs/>
        </w:rPr>
        <w:t>ระดับ</w:t>
      </w:r>
      <w:r w:rsidRPr="00C07E2F">
        <w:rPr>
          <w:rFonts w:ascii="TH Niramit AS" w:hAnsi="TH Niramit AS" w:cs="TH Niramit AS"/>
          <w:sz w:val="32"/>
          <w:szCs w:val="32"/>
          <w:cs/>
        </w:rPr>
        <w:t>ใด</w:t>
      </w:r>
    </w:p>
    <w:p w:rsidR="00D4578B" w:rsidRPr="00C07E2F" w:rsidRDefault="00D4578B" w:rsidP="00D4578B">
      <w:pPr>
        <w:numPr>
          <w:ilvl w:val="0"/>
          <w:numId w:val="2"/>
        </w:numPr>
        <w:spacing w:line="228" w:lineRule="auto"/>
        <w:ind w:left="360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 xml:space="preserve">การพิจารณาต้องคำนึงถึง </w:t>
      </w:r>
      <w:r w:rsidRPr="00C07E2F">
        <w:rPr>
          <w:rFonts w:ascii="TH Niramit AS" w:hAnsi="TH Niramit AS" w:cs="TH Niramit AS"/>
          <w:sz w:val="32"/>
          <w:szCs w:val="32"/>
        </w:rPr>
        <w:t>“</w:t>
      </w:r>
      <w:r w:rsidRPr="00C07E2F">
        <w:rPr>
          <w:rFonts w:ascii="TH Niramit AS" w:hAnsi="TH Niramit AS" w:cs="TH Niramit AS"/>
          <w:sz w:val="32"/>
          <w:szCs w:val="32"/>
          <w:cs/>
        </w:rPr>
        <w:t>งานของตำแหน่ง</w:t>
      </w:r>
      <w:r w:rsidRPr="00C07E2F">
        <w:rPr>
          <w:rFonts w:ascii="TH Niramit AS" w:hAnsi="TH Niramit AS" w:cs="TH Niramit AS"/>
          <w:sz w:val="32"/>
          <w:szCs w:val="32"/>
        </w:rPr>
        <w:t xml:space="preserve">” </w:t>
      </w:r>
      <w:r w:rsidRPr="00C07E2F">
        <w:rPr>
          <w:rFonts w:ascii="TH Niramit AS" w:hAnsi="TH Niramit AS" w:cs="TH Niramit AS"/>
          <w:sz w:val="32"/>
          <w:szCs w:val="32"/>
          <w:cs/>
        </w:rPr>
        <w:t>เท่านั้น มิใช่ตัวบุคคลที่ครองตำแหน่ง เนื่องจากไม่ใช่เป็นการประเมินค่าคน</w:t>
      </w:r>
    </w:p>
    <w:p w:rsidR="00D4578B" w:rsidRPr="00C07E2F" w:rsidRDefault="00D4578B" w:rsidP="00D4578B">
      <w:pPr>
        <w:numPr>
          <w:ilvl w:val="0"/>
          <w:numId w:val="2"/>
        </w:numPr>
        <w:spacing w:line="228" w:lineRule="auto"/>
        <w:ind w:left="360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ต้องปราศจากอคติ ผู้วิเคราะห์จะต้องมีการเก็บข้อมูล วิเคราะห์ตีค่างานโดยไม่นำความรู้สึกส่วนตัวมาเกี่ยวข้อง</w:t>
      </w:r>
    </w:p>
    <w:p w:rsidR="00D4578B" w:rsidRPr="00C07E2F" w:rsidRDefault="00D4578B" w:rsidP="00D4578B">
      <w:pPr>
        <w:numPr>
          <w:ilvl w:val="0"/>
          <w:numId w:val="2"/>
        </w:numPr>
        <w:spacing w:line="228" w:lineRule="auto"/>
        <w:ind w:left="360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การวิเคราะห์ค่างานเพื่อการปรับระดับตำแหน่งให้สูงขึ้น จะทำเมื่อตำแหน่งเดิมมีหน้าที่</w:t>
      </w:r>
      <w:r w:rsidR="00695B48">
        <w:rPr>
          <w:rFonts w:ascii="TH Niramit AS" w:hAnsi="TH Niramit AS" w:cs="TH Niramit AS" w:hint="cs"/>
          <w:sz w:val="32"/>
          <w:szCs w:val="32"/>
          <w:cs/>
        </w:rPr>
        <w:br/>
      </w:r>
      <w:r w:rsidRPr="00C07E2F">
        <w:rPr>
          <w:rFonts w:ascii="TH Niramit AS" w:hAnsi="TH Niramit AS" w:cs="TH Niramit AS"/>
          <w:sz w:val="32"/>
          <w:szCs w:val="32"/>
          <w:cs/>
        </w:rPr>
        <w:t>ความรับผิดชอบ และคุณภาพของงานเปลี่ยนไปจากเดิมอย่างชัดเจน</w:t>
      </w:r>
    </w:p>
    <w:p w:rsidR="00D4578B" w:rsidRPr="00C07E2F" w:rsidRDefault="00D4578B" w:rsidP="00D4578B">
      <w:pPr>
        <w:numPr>
          <w:ilvl w:val="0"/>
          <w:numId w:val="2"/>
        </w:numPr>
        <w:spacing w:line="228" w:lineRule="auto"/>
        <w:ind w:left="360"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การวิเคราะห์ค่างานต้องพิจารณาเนื้องานที่ปฏิบัติจริงในปัจจุบัน</w:t>
      </w:r>
    </w:p>
    <w:p w:rsidR="00AE7F54" w:rsidRPr="00AE7F54" w:rsidRDefault="00AE7F54" w:rsidP="00AE7F54">
      <w:pPr>
        <w:spacing w:line="228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E7F54">
        <w:rPr>
          <w:rFonts w:ascii="TH Niramit AS" w:hAnsi="TH Niramit AS" w:cs="TH Niramit AS"/>
          <w:b/>
          <w:bCs/>
          <w:sz w:val="32"/>
          <w:szCs w:val="32"/>
        </w:rPr>
        <w:t>_____________________</w:t>
      </w:r>
    </w:p>
    <w:p w:rsidR="00D4578B" w:rsidRPr="00C07E2F" w:rsidRDefault="00D4578B" w:rsidP="00D4578B">
      <w:pPr>
        <w:rPr>
          <w:rFonts w:ascii="TH Niramit AS" w:hAnsi="TH Niramit AS" w:cs="TH Niramit AS"/>
          <w:sz w:val="32"/>
          <w:szCs w:val="32"/>
        </w:rPr>
      </w:pPr>
    </w:p>
    <w:p w:rsidR="002765CD" w:rsidRPr="00D4578B" w:rsidRDefault="002765CD">
      <w:pPr>
        <w:rPr>
          <w:rFonts w:ascii="TH Niramit AS" w:hAnsi="TH Niramit AS" w:cs="TH Niramit AS"/>
          <w:sz w:val="32"/>
          <w:szCs w:val="32"/>
        </w:rPr>
      </w:pPr>
    </w:p>
    <w:sectPr w:rsidR="002765CD" w:rsidRPr="00D4578B" w:rsidSect="009779AD">
      <w:headerReference w:type="default" r:id="rId7"/>
      <w:pgSz w:w="11906" w:h="16838"/>
      <w:pgMar w:top="1440" w:right="1440" w:bottom="1135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96" w:rsidRDefault="00387C96" w:rsidP="00FA571C">
      <w:r>
        <w:separator/>
      </w:r>
    </w:p>
  </w:endnote>
  <w:endnote w:type="continuationSeparator" w:id="0">
    <w:p w:rsidR="00387C96" w:rsidRDefault="00387C96" w:rsidP="00FA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96" w:rsidRDefault="00387C96" w:rsidP="00FA571C">
      <w:r>
        <w:separator/>
      </w:r>
    </w:p>
  </w:footnote>
  <w:footnote w:type="continuationSeparator" w:id="0">
    <w:p w:rsidR="00387C96" w:rsidRDefault="00387C96" w:rsidP="00FA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631656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6"/>
        <w:szCs w:val="36"/>
      </w:rPr>
    </w:sdtEndPr>
    <w:sdtContent>
      <w:p w:rsidR="00FA571C" w:rsidRDefault="00005FEB">
        <w:pPr>
          <w:pStyle w:val="a4"/>
          <w:jc w:val="right"/>
        </w:pPr>
        <w:r w:rsidRPr="009A3B87">
          <w:rPr>
            <w:rFonts w:ascii="TH Niramit AS" w:hAnsi="TH Niramit AS" w:cs="TH Niramit AS"/>
            <w:sz w:val="36"/>
            <w:szCs w:val="36"/>
          </w:rPr>
          <w:fldChar w:fldCharType="begin"/>
        </w:r>
        <w:r w:rsidR="00FA571C" w:rsidRPr="009A3B87">
          <w:rPr>
            <w:rFonts w:ascii="TH Niramit AS" w:hAnsi="TH Niramit AS" w:cs="TH Niramit AS"/>
            <w:sz w:val="36"/>
            <w:szCs w:val="36"/>
          </w:rPr>
          <w:instrText>PAGE   \* MERGEFORMAT</w:instrText>
        </w:r>
        <w:r w:rsidRPr="009A3B87">
          <w:rPr>
            <w:rFonts w:ascii="TH Niramit AS" w:hAnsi="TH Niramit AS" w:cs="TH Niramit AS"/>
            <w:sz w:val="36"/>
            <w:szCs w:val="36"/>
          </w:rPr>
          <w:fldChar w:fldCharType="separate"/>
        </w:r>
        <w:r w:rsidR="00931BFF" w:rsidRPr="00931BFF">
          <w:rPr>
            <w:rFonts w:ascii="TH Niramit AS" w:hAnsi="TH Niramit AS" w:cs="TH Niramit AS"/>
            <w:noProof/>
            <w:sz w:val="36"/>
            <w:szCs w:val="36"/>
            <w:lang w:val="th-TH"/>
          </w:rPr>
          <w:t>2</w:t>
        </w:r>
        <w:r w:rsidRPr="009A3B87">
          <w:rPr>
            <w:rFonts w:ascii="TH Niramit AS" w:hAnsi="TH Niramit AS" w:cs="TH Niramit AS"/>
            <w:sz w:val="36"/>
            <w:szCs w:val="36"/>
          </w:rPr>
          <w:fldChar w:fldCharType="end"/>
        </w:r>
      </w:p>
    </w:sdtContent>
  </w:sdt>
  <w:p w:rsidR="00FA571C" w:rsidRDefault="00FA57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17E3"/>
    <w:multiLevelType w:val="hybridMultilevel"/>
    <w:tmpl w:val="95C09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4F19"/>
    <w:multiLevelType w:val="multilevel"/>
    <w:tmpl w:val="D9E6C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8768FC"/>
    <w:multiLevelType w:val="multilevel"/>
    <w:tmpl w:val="2BF24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613A2974"/>
    <w:multiLevelType w:val="hybridMultilevel"/>
    <w:tmpl w:val="180E1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60F13"/>
    <w:multiLevelType w:val="hybridMultilevel"/>
    <w:tmpl w:val="1A5C810C"/>
    <w:lvl w:ilvl="0" w:tplc="02F01B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578B"/>
    <w:rsid w:val="00005FEB"/>
    <w:rsid w:val="000A1FF6"/>
    <w:rsid w:val="002765CD"/>
    <w:rsid w:val="003220C4"/>
    <w:rsid w:val="00387C96"/>
    <w:rsid w:val="00570A75"/>
    <w:rsid w:val="00621AF2"/>
    <w:rsid w:val="00695B48"/>
    <w:rsid w:val="00741FE8"/>
    <w:rsid w:val="0077464E"/>
    <w:rsid w:val="00827673"/>
    <w:rsid w:val="00931BFF"/>
    <w:rsid w:val="009779AD"/>
    <w:rsid w:val="009A3B87"/>
    <w:rsid w:val="00AE7F54"/>
    <w:rsid w:val="00BA049C"/>
    <w:rsid w:val="00D4578B"/>
    <w:rsid w:val="00FA571C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831E06F-38F9-41B5-9BD9-7B90578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8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8B"/>
    <w:pPr>
      <w:ind w:left="720"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FA571C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FA571C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FA571C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FA571C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931BFF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1BFF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2016-03-24T06:27:00Z</cp:lastPrinted>
  <dcterms:created xsi:type="dcterms:W3CDTF">2016-03-23T03:39:00Z</dcterms:created>
  <dcterms:modified xsi:type="dcterms:W3CDTF">2016-03-24T06:29:00Z</dcterms:modified>
</cp:coreProperties>
</file>